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E216" w14:textId="77777777" w:rsidR="00B066EA" w:rsidRPr="00DA6F68" w:rsidRDefault="00B066EA" w:rsidP="00B066EA">
      <w:pPr>
        <w:pStyle w:val="p1"/>
        <w:rPr>
          <w:rFonts w:ascii="Helvetica" w:hAnsi="Helvetica"/>
        </w:rPr>
      </w:pPr>
      <w:r w:rsidRPr="00DA6F68">
        <w:rPr>
          <w:rFonts w:ascii="Helvetica" w:hAnsi="Helvetica"/>
          <w:i/>
          <w:iCs/>
        </w:rPr>
        <w:t>Barátságos</w:t>
      </w:r>
    </w:p>
    <w:p w14:paraId="28F02C80" w14:textId="77777777" w:rsidR="00B066EA" w:rsidRPr="00DA6F68" w:rsidRDefault="00B066EA" w:rsidP="00B066EA">
      <w:pPr>
        <w:pStyle w:val="p2"/>
        <w:rPr>
          <w:rFonts w:ascii="Helvetica" w:hAnsi="Helvetica"/>
        </w:rPr>
      </w:pPr>
      <w:r w:rsidRPr="00DA6F68">
        <w:rPr>
          <w:rFonts w:ascii="Helvetica" w:hAnsi="Helvetica"/>
          <w:b/>
          <w:bCs/>
        </w:rPr>
        <w:t>AM-i-GO™</w:t>
      </w:r>
    </w:p>
    <w:p w14:paraId="20E8016B" w14:textId="77777777" w:rsidR="00B066EA" w:rsidRPr="00DA6F68" w:rsidRDefault="00B066EA" w:rsidP="00B066EA">
      <w:pPr>
        <w:pStyle w:val="p1"/>
        <w:rPr>
          <w:rFonts w:ascii="Helvetica" w:hAnsi="Helvetica"/>
        </w:rPr>
      </w:pPr>
      <w:r w:rsidRPr="00DA6F68">
        <w:rPr>
          <w:rFonts w:ascii="Helvetica" w:hAnsi="Helvetica"/>
        </w:rPr>
        <w:t>Program</w:t>
      </w:r>
    </w:p>
    <w:p w14:paraId="50E39962" w14:textId="77777777" w:rsidR="00B066EA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6CABEAD7" w14:textId="77777777" w:rsidR="00F052D6" w:rsidRDefault="00F052D6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3BBD5EE2" w14:textId="2782A263" w:rsidR="00C849FD" w:rsidRPr="00C849FD" w:rsidRDefault="00C849FD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</w:pPr>
      <w:r w:rsidRPr="00C849F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Pénzügyi eredmények</w:t>
      </w:r>
    </w:p>
    <w:p w14:paraId="7DC7A8C5" w14:textId="77777777" w:rsidR="002C218D" w:rsidRDefault="002C218D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775E4420" w14:textId="641E14A3" w:rsidR="00F610BA" w:rsidRDefault="00C849FD" w:rsidP="00F610B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A vállalásunk az, hogy a B.A.P. esetében a szervezet képzési büdzséje nem, mint költség, hanem mint éves szintű beruházás / befektetés kezelhető, aminek elkülönítetten a hagyományos pénzügyi terv GOP-</w:t>
      </w:r>
      <w:proofErr w:type="spellStart"/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jától</w:t>
      </w:r>
      <w:proofErr w:type="spellEnd"/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nagyságrendileg, kimutathatóan legalább 20-22%-s közvetlen hozama van (azaz ROI + 20-22%)</w:t>
      </w:r>
      <w:r w:rsidR="00F610BA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– 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m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unkadíj rész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.</w:t>
      </w:r>
      <w:r w:rsid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 xml:space="preserve"> (link)</w:t>
      </w:r>
    </w:p>
    <w:p w14:paraId="7668660D" w14:textId="77777777" w:rsidR="00F610BA" w:rsidRDefault="00F610BA" w:rsidP="00F610BA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A B.A.P.-t, mint Tréning Szolgáltatást modulokból lehet csomagokként összeállítani. </w:t>
      </w:r>
    </w:p>
    <w:p w14:paraId="7DE28D93" w14:textId="77777777" w:rsidR="00F610BA" w:rsidRDefault="00F610B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04995CE1" w14:textId="2CD95E40" w:rsidR="00C849FD" w:rsidRDefault="00C849FD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4CCA30AB" w14:textId="2EA0B289" w:rsidR="00F052D6" w:rsidRDefault="00C849FD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Általános</w:t>
      </w:r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nagyságrendként elmondható, hogy – szintén elkülönítetten a hagyományos pénzügyi terv GOP-</w:t>
      </w:r>
      <w:proofErr w:type="spellStart"/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jától</w:t>
      </w:r>
      <w:proofErr w:type="spellEnd"/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– a B.A.P. a szervezet árbevételének a további 3-5%-s extra GOP-</w:t>
      </w:r>
      <w:proofErr w:type="spellStart"/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jának</w:t>
      </w:r>
      <w:proofErr w:type="spellEnd"/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a megteremtésére képes</w:t>
      </w:r>
      <w:r w:rsidR="009818C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éves szinten</w:t>
      </w:r>
      <w:r w:rsidR="00F052D6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. </w:t>
      </w:r>
    </w:p>
    <w:p w14:paraId="359BBC5F" w14:textId="437637A9" w:rsidR="00C849FD" w:rsidRDefault="00F052D6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Számszaki</w:t>
      </w:r>
      <w:r w:rsidR="009818C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példával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kifejezve: egy 10 Mrd forint / év </w:t>
      </w:r>
      <w:proofErr w:type="spellStart"/>
      <w:r w:rsidR="009818C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ár</w:t>
      </w:r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bevételű</w:t>
      </w:r>
      <w:proofErr w:type="spellEnd"/>
      <w:r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cég esetében ez mintegy 3-500 millió forint extra pénzügyi eredményt jelent éves szinten, a B.A.P. gyakorlati bevezetési fázisának az első évében</w:t>
      </w:r>
      <w:r w:rsidR="00F610BA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– 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j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utalékos rendszerű rész</w:t>
      </w:r>
      <w:r w:rsidR="00F610BA" w:rsidRP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>.</w:t>
      </w:r>
      <w:r w:rsidR="00F610BA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:lang w:eastAsia="hu-HU"/>
          <w14:ligatures w14:val="none"/>
        </w:rPr>
        <w:t xml:space="preserve"> (link)</w:t>
      </w:r>
    </w:p>
    <w:p w14:paraId="06850DEE" w14:textId="77777777" w:rsidR="00C849FD" w:rsidRDefault="00C849FD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11B84CDB" w14:textId="77777777" w:rsidR="00F052D6" w:rsidRPr="00DA6F68" w:rsidRDefault="00F052D6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5CABA2CB" w14:textId="0337D26B" w:rsidR="00B066EA" w:rsidRPr="002C218D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</w:pP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T</w:t>
      </w:r>
      <w:r w:rsidR="00C849F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ovábbi t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 xml:space="preserve">íz Konkrét Eredmény </w:t>
      </w:r>
      <w:r w:rsidR="00DA6F68"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 xml:space="preserve">– 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A</w:t>
      </w:r>
      <w:r w:rsidR="00F052D6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mi a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 xml:space="preserve"> B</w:t>
      </w:r>
      <w:r w:rsidR="00F052D6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.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A</w:t>
      </w:r>
      <w:r w:rsidR="00DA6F68"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.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P</w:t>
      </w:r>
      <w:r w:rsidR="00DA6F68"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>.</w:t>
      </w:r>
      <w:r w:rsidRPr="002C218D">
        <w:rPr>
          <w:rFonts w:ascii="Helvetica" w:eastAsia="Times New Roman" w:hAnsi="Helvetica" w:cs="Times New Roman"/>
          <w:color w:val="000000"/>
          <w:kern w:val="0"/>
          <w:sz w:val="32"/>
          <w:szCs w:val="32"/>
          <w:lang w:eastAsia="hu-HU"/>
          <w14:ligatures w14:val="none"/>
        </w:rPr>
        <w:t xml:space="preserve"> Ígérete</w:t>
      </w:r>
    </w:p>
    <w:p w14:paraId="0ADD4435" w14:textId="77777777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5CBA657A" w14:textId="0B7ECC8A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A Naprendszerre való átállás nem 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csupán egy felkapott trendi és szexi vagy éppen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esztétikai kérdés. A szerkezetváltás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legalább tíz konkrét, mérhető eredményt hoz, amelyek választ adnak a modern kor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szervezeti és menedzsment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kihívásaira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.</w:t>
      </w:r>
    </w:p>
    <w:p w14:paraId="4033CE19" w14:textId="77777777" w:rsidR="00DA6F68" w:rsidRDefault="00DA6F68" w:rsidP="00DA6F68">
      <w:pPr>
        <w:pStyle w:val="p3"/>
        <w:jc w:val="both"/>
        <w:rPr>
          <w:sz w:val="28"/>
          <w:szCs w:val="28"/>
        </w:rPr>
      </w:pPr>
    </w:p>
    <w:p w14:paraId="1A630E73" w14:textId="3E09223F" w:rsidR="00B066EA" w:rsidRPr="00DA6F68" w:rsidRDefault="00B066EA" w:rsidP="00DA6F68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>A főbb jellemzők, ahová a szervezet az Agilis Transzformáció során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megérkezik:</w:t>
      </w:r>
    </w:p>
    <w:p w14:paraId="6EF852DE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1944F78D" w14:textId="3AA97E64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A6F68">
        <w:rPr>
          <w:rFonts w:ascii="Helvetica" w:hAnsi="Helvetica"/>
          <w:sz w:val="28"/>
          <w:szCs w:val="28"/>
        </w:rPr>
        <w:t>1. Valós</w:t>
      </w:r>
      <w:r w:rsidRPr="00DA6F68">
        <w:rPr>
          <w:rFonts w:ascii="Helvetica" w:hAnsi="Helvetica"/>
          <w:b/>
          <w:bCs/>
          <w:sz w:val="28"/>
          <w:szCs w:val="28"/>
        </w:rPr>
        <w:t xml:space="preserve"> ember- és emberi érték</w:t>
      </w:r>
      <w:r w:rsidRPr="00DA6F68">
        <w:rPr>
          <w:rFonts w:ascii="Helvetica" w:hAnsi="Helvetica"/>
          <w:sz w:val="28"/>
          <w:szCs w:val="28"/>
        </w:rPr>
        <w:t xml:space="preserve"> </w:t>
      </w:r>
      <w:proofErr w:type="spellStart"/>
      <w:r w:rsidRPr="00DA6F68">
        <w:rPr>
          <w:rFonts w:ascii="Helvetica" w:hAnsi="Helvetica"/>
          <w:sz w:val="28"/>
          <w:szCs w:val="28"/>
        </w:rPr>
        <w:t>középpontúság</w:t>
      </w:r>
      <w:proofErr w:type="spellEnd"/>
      <w:r w:rsidR="00DA6F68">
        <w:rPr>
          <w:rFonts w:ascii="Helvetica" w:hAnsi="Helvetica"/>
          <w:sz w:val="28"/>
          <w:szCs w:val="28"/>
        </w:rPr>
        <w:t>.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Ez n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em csak 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egy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szlogen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– a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rendszer közepén az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Ember áll, a struktúra őt szolgálja, nem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lastRenderedPageBreak/>
        <w:t>fordítva.</w:t>
      </w:r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Ember: munkatársak, vevők és beszállítók egyaránt (</w:t>
      </w:r>
      <w:proofErr w:type="spellStart"/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Kaizen</w:t>
      </w:r>
      <w:proofErr w:type="spellEnd"/>
      <w:r w:rsid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filozófia).</w:t>
      </w:r>
    </w:p>
    <w:p w14:paraId="3F7B16EE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5EADB847" w14:textId="4D7C7AE8" w:rsidR="00B066EA" w:rsidRPr="00DA6F68" w:rsidRDefault="00B066EA" w:rsidP="00DA6F68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>2. A</w:t>
      </w:r>
      <w:r w:rsidR="002C218D">
        <w:rPr>
          <w:sz w:val="28"/>
          <w:szCs w:val="28"/>
        </w:rPr>
        <w:t>z elnyomó</w:t>
      </w:r>
      <w:r w:rsidRPr="00DA6F68">
        <w:rPr>
          <w:sz w:val="28"/>
          <w:szCs w:val="28"/>
        </w:rPr>
        <w:t xml:space="preserve"> </w:t>
      </w:r>
      <w:proofErr w:type="spellStart"/>
      <w:r w:rsidRPr="00DA6F68">
        <w:rPr>
          <w:sz w:val="28"/>
          <w:szCs w:val="28"/>
        </w:rPr>
        <w:t>push</w:t>
      </w:r>
      <w:proofErr w:type="spellEnd"/>
      <w:r w:rsidRPr="00DA6F68">
        <w:rPr>
          <w:sz w:val="28"/>
          <w:szCs w:val="28"/>
        </w:rPr>
        <w:t>, piramis jellegű fizikai vagy mentális erő hierarchia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(kiskorúsítás) helyett</w:t>
      </w:r>
      <w:r w:rsidR="00DA6F68">
        <w:rPr>
          <w:sz w:val="28"/>
          <w:szCs w:val="28"/>
        </w:rPr>
        <w:t xml:space="preserve"> horizontális,</w:t>
      </w:r>
      <w:r w:rsidRPr="00DA6F68">
        <w:rPr>
          <w:sz w:val="28"/>
          <w:szCs w:val="28"/>
        </w:rPr>
        <w:t xml:space="preserve"> </w:t>
      </w:r>
      <w:r w:rsidRPr="00DA6F68">
        <w:rPr>
          <w:b/>
          <w:bCs/>
          <w:sz w:val="28"/>
          <w:szCs w:val="28"/>
        </w:rPr>
        <w:t xml:space="preserve">hálózat </w:t>
      </w:r>
      <w:proofErr w:type="spellStart"/>
      <w:r w:rsidRPr="00DA6F68">
        <w:rPr>
          <w:b/>
          <w:bCs/>
          <w:sz w:val="28"/>
          <w:szCs w:val="28"/>
        </w:rPr>
        <w:t>szerveződésű</w:t>
      </w:r>
      <w:proofErr w:type="spellEnd"/>
      <w:r w:rsidRPr="00DA6F68">
        <w:rPr>
          <w:b/>
          <w:bCs/>
          <w:sz w:val="28"/>
          <w:szCs w:val="28"/>
        </w:rPr>
        <w:t>, multipoláris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 xml:space="preserve">(összetett) rendszer dominancia </w:t>
      </w:r>
      <w:r w:rsidR="002C218D">
        <w:rPr>
          <w:sz w:val="28"/>
          <w:szCs w:val="28"/>
        </w:rPr>
        <w:t xml:space="preserve">jön létre </w:t>
      </w:r>
      <w:r w:rsidRPr="00DA6F68">
        <w:rPr>
          <w:sz w:val="28"/>
          <w:szCs w:val="28"/>
        </w:rPr>
        <w:t>(a nagykorúság feltételezés</w:t>
      </w:r>
      <w:r w:rsidR="002C218D">
        <w:rPr>
          <w:sz w:val="28"/>
          <w:szCs w:val="28"/>
        </w:rPr>
        <w:t>ével,</w:t>
      </w:r>
      <w:r w:rsidRPr="00DA6F68">
        <w:rPr>
          <w:sz w:val="28"/>
          <w:szCs w:val="28"/>
        </w:rPr>
        <w:t xml:space="preserve"> mint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alapvetés</w:t>
      </w:r>
      <w:r w:rsidR="002C218D">
        <w:rPr>
          <w:sz w:val="28"/>
          <w:szCs w:val="28"/>
        </w:rPr>
        <w:t xml:space="preserve">, </w:t>
      </w:r>
      <w:r w:rsidRPr="00DA6F68">
        <w:rPr>
          <w:sz w:val="28"/>
          <w:szCs w:val="28"/>
        </w:rPr>
        <w:t>a Z és Alfa elvárásokkal összhangban)</w:t>
      </w:r>
      <w:r w:rsidR="002C218D">
        <w:rPr>
          <w:sz w:val="28"/>
          <w:szCs w:val="28"/>
        </w:rPr>
        <w:t xml:space="preserve">. </w:t>
      </w:r>
      <w:r w:rsidRPr="00DA6F68">
        <w:rPr>
          <w:sz w:val="28"/>
          <w:szCs w:val="28"/>
        </w:rPr>
        <w:t>Az információ, a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 xml:space="preserve">kommunikáció, az energia nem </w:t>
      </w:r>
      <w:proofErr w:type="spellStart"/>
      <w:r w:rsidRPr="00DA6F68">
        <w:rPr>
          <w:sz w:val="28"/>
          <w:szCs w:val="28"/>
        </w:rPr>
        <w:t>felülről</w:t>
      </w:r>
      <w:proofErr w:type="spellEnd"/>
      <w:r w:rsidRPr="00DA6F68">
        <w:rPr>
          <w:sz w:val="28"/>
          <w:szCs w:val="28"/>
        </w:rPr>
        <w:t xml:space="preserve"> lefelé, hanem oldalirányban, a Nap, Bolygók,</w:t>
      </w:r>
      <w:r w:rsidR="00DA6F68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 xml:space="preserve">Holdak, Aszteroidák között szabadon áramlik (gravitációs hullámok) </w:t>
      </w:r>
      <w:r w:rsidR="002C218D">
        <w:rPr>
          <w:sz w:val="28"/>
          <w:szCs w:val="28"/>
        </w:rPr>
        <w:t>a hálózati csomópontokból ki és be</w:t>
      </w:r>
      <w:r w:rsidRPr="00DA6F68">
        <w:rPr>
          <w:sz w:val="28"/>
          <w:szCs w:val="28"/>
        </w:rPr>
        <w:t>, oda</w:t>
      </w:r>
      <w:r w:rsidR="002C218D">
        <w:rPr>
          <w:sz w:val="28"/>
          <w:szCs w:val="28"/>
        </w:rPr>
        <w:t xml:space="preserve"> és </w:t>
      </w:r>
      <w:r w:rsidRPr="00DA6F68">
        <w:rPr>
          <w:sz w:val="28"/>
          <w:szCs w:val="28"/>
        </w:rPr>
        <w:t>vissza.</w:t>
      </w:r>
    </w:p>
    <w:p w14:paraId="4D781512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778EA60F" w14:textId="36D17288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A6F68">
        <w:rPr>
          <w:rFonts w:ascii="Helvetica" w:hAnsi="Helvetica"/>
          <w:sz w:val="28"/>
          <w:szCs w:val="28"/>
        </w:rPr>
        <w:t>3. Nagykorúsággal együtt</w:t>
      </w:r>
      <w:r w:rsidR="002C218D">
        <w:rPr>
          <w:rFonts w:ascii="Helvetica" w:hAnsi="Helvetica"/>
          <w:sz w:val="28"/>
          <w:szCs w:val="28"/>
        </w:rPr>
        <w:t xml:space="preserve"> alakul ki a</w:t>
      </w:r>
      <w:r w:rsidRPr="00DA6F68">
        <w:rPr>
          <w:rFonts w:ascii="Helvetica" w:hAnsi="Helvetica"/>
          <w:b/>
          <w:bCs/>
          <w:sz w:val="28"/>
          <w:szCs w:val="28"/>
        </w:rPr>
        <w:t xml:space="preserve"> személyes felelősségvállalási</w:t>
      </w:r>
      <w:r w:rsidRPr="00DA6F68">
        <w:rPr>
          <w:rFonts w:ascii="Helvetica" w:hAnsi="Helvetica"/>
          <w:sz w:val="28"/>
          <w:szCs w:val="28"/>
        </w:rPr>
        <w:t xml:space="preserve"> kultúra;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Minden égitestnek saját</w:t>
      </w:r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pályája van. Ha letér róla, ütközik. A felelősség nem hárítható sem felfelé ("a </w:t>
      </w:r>
      <w:proofErr w:type="gramStart"/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főnök</w:t>
      </w:r>
      <w:proofErr w:type="gramEnd"/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mondta"), sem lefelé (rejtett, eltitkolt hibáztatás), sem oldalra (tiszta és átlátható</w:t>
      </w:r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működés és hatáskörök), mert az autonómia transzparens. Ez alapvetés, </w:t>
      </w:r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szintén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a Z és Alfa</w:t>
      </w:r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generáció</w:t>
      </w:r>
      <w:r w:rsidR="002C218D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k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elvárásaival összhangban.</w:t>
      </w:r>
    </w:p>
    <w:p w14:paraId="64DCADB3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42C2C4A5" w14:textId="440241E2" w:rsidR="00B066EA" w:rsidRPr="00DA6F68" w:rsidRDefault="00B066EA" w:rsidP="002C218D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 xml:space="preserve">4. </w:t>
      </w:r>
      <w:r w:rsidRPr="00DA6F68">
        <w:rPr>
          <w:b/>
          <w:bCs/>
          <w:sz w:val="28"/>
          <w:szCs w:val="28"/>
        </w:rPr>
        <w:t xml:space="preserve">Természetes megközelítés </w:t>
      </w:r>
      <w:r w:rsidRPr="00DA6F68">
        <w:rPr>
          <w:sz w:val="28"/>
          <w:szCs w:val="28"/>
        </w:rPr>
        <w:t>(</w:t>
      </w:r>
      <w:proofErr w:type="spellStart"/>
      <w:r w:rsidRPr="00DA6F68">
        <w:rPr>
          <w:sz w:val="28"/>
          <w:szCs w:val="28"/>
        </w:rPr>
        <w:t>natural</w:t>
      </w:r>
      <w:proofErr w:type="spellEnd"/>
      <w:r w:rsidRPr="00DA6F68">
        <w:rPr>
          <w:sz w:val="28"/>
          <w:szCs w:val="28"/>
        </w:rPr>
        <w:t xml:space="preserve"> </w:t>
      </w:r>
      <w:proofErr w:type="spellStart"/>
      <w:r w:rsidRPr="00DA6F68">
        <w:rPr>
          <w:sz w:val="28"/>
          <w:szCs w:val="28"/>
        </w:rPr>
        <w:t>approaching</w:t>
      </w:r>
      <w:proofErr w:type="spellEnd"/>
      <w:r w:rsidRPr="00DA6F68">
        <w:rPr>
          <w:sz w:val="28"/>
          <w:szCs w:val="28"/>
        </w:rPr>
        <w:t>), organikus</w:t>
      </w:r>
      <w:r w:rsidR="002C218D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rend. A szervezet</w:t>
      </w:r>
      <w:r w:rsidR="002C218D">
        <w:rPr>
          <w:sz w:val="28"/>
          <w:szCs w:val="28"/>
        </w:rPr>
        <w:t xml:space="preserve"> </w:t>
      </w:r>
      <w:r w:rsidR="008A6C64">
        <w:rPr>
          <w:sz w:val="28"/>
          <w:szCs w:val="28"/>
        </w:rPr>
        <w:t xml:space="preserve">természettudományos alapokra épül, így </w:t>
      </w:r>
      <w:r w:rsidRPr="00DA6F68">
        <w:rPr>
          <w:sz w:val="28"/>
          <w:szCs w:val="28"/>
        </w:rPr>
        <w:t xml:space="preserve">képes az önjavításra </w:t>
      </w:r>
      <w:r w:rsidR="008A6C64">
        <w:rPr>
          <w:sz w:val="28"/>
          <w:szCs w:val="28"/>
        </w:rPr>
        <w:t xml:space="preserve">is </w:t>
      </w:r>
      <w:r w:rsidRPr="00DA6F68">
        <w:rPr>
          <w:sz w:val="28"/>
          <w:szCs w:val="28"/>
        </w:rPr>
        <w:t>(mint az immunrendszer), ahelyett, hogy merev szabályzatok</w:t>
      </w:r>
      <w:r w:rsidR="002C218D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(protézisek) tartanák egyben.</w:t>
      </w:r>
    </w:p>
    <w:p w14:paraId="79E07220" w14:textId="44FEB6EC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10E4F03B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15B64D1E" w14:textId="62A829E6" w:rsidR="00B066EA" w:rsidRPr="00DA6F68" w:rsidRDefault="00B066EA" w:rsidP="008A6C64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>5.</w:t>
      </w:r>
      <w:r w:rsidRPr="00DA6F68">
        <w:rPr>
          <w:b/>
          <w:bCs/>
          <w:sz w:val="28"/>
          <w:szCs w:val="28"/>
        </w:rPr>
        <w:t xml:space="preserve"> </w:t>
      </w:r>
      <w:r w:rsidR="008A6C64">
        <w:rPr>
          <w:b/>
          <w:bCs/>
          <w:sz w:val="28"/>
          <w:szCs w:val="28"/>
        </w:rPr>
        <w:t xml:space="preserve">A szervezetet </w:t>
      </w:r>
      <w:r w:rsidRPr="00DA6F68">
        <w:rPr>
          <w:sz w:val="28"/>
          <w:szCs w:val="28"/>
        </w:rPr>
        <w:t xml:space="preserve">3 dimenziós </w:t>
      </w:r>
      <w:r w:rsidRPr="00DA6F68">
        <w:rPr>
          <w:b/>
          <w:bCs/>
          <w:sz w:val="28"/>
          <w:szCs w:val="28"/>
        </w:rPr>
        <w:t>térbeli és holisztikus</w:t>
      </w:r>
      <w:r w:rsidRPr="00DA6F68">
        <w:rPr>
          <w:sz w:val="28"/>
          <w:szCs w:val="28"/>
        </w:rPr>
        <w:t>, azaz a teljességre törekvő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szemlélet</w:t>
      </w:r>
      <w:r w:rsidR="008A6C64">
        <w:rPr>
          <w:sz w:val="28"/>
          <w:szCs w:val="28"/>
        </w:rPr>
        <w:t xml:space="preserve"> jellemzi</w:t>
      </w:r>
      <w:r w:rsidRPr="00DA6F68">
        <w:rPr>
          <w:sz w:val="28"/>
          <w:szCs w:val="28"/>
        </w:rPr>
        <w:t>. A</w:t>
      </w:r>
      <w:r w:rsidR="008A6C64">
        <w:rPr>
          <w:sz w:val="28"/>
          <w:szCs w:val="28"/>
        </w:rPr>
        <w:t>z ügyek, azaz a projektek és a</w:t>
      </w:r>
      <w:r w:rsidRPr="00DA6F68">
        <w:rPr>
          <w:sz w:val="28"/>
          <w:szCs w:val="28"/>
        </w:rPr>
        <w:t xml:space="preserve"> problémák nem síkban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(osztályszinten), hanem térben (a teljes rendszerre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gyakorolt hatásában) kezeltek.</w:t>
      </w:r>
    </w:p>
    <w:p w14:paraId="7EBCCAD0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229ADAAC" w14:textId="58A24B19" w:rsidR="00B066EA" w:rsidRPr="00DA6F68" w:rsidRDefault="00B066EA" w:rsidP="00DA6F68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 xml:space="preserve">6. </w:t>
      </w:r>
      <w:r w:rsidRPr="008A6C64">
        <w:rPr>
          <w:b/>
          <w:bCs/>
          <w:sz w:val="28"/>
          <w:szCs w:val="28"/>
        </w:rPr>
        <w:t xml:space="preserve">Tanuló szervezet </w:t>
      </w:r>
      <w:r w:rsidRPr="00DA6F68">
        <w:rPr>
          <w:sz w:val="28"/>
          <w:szCs w:val="28"/>
        </w:rPr>
        <w:t>attitűd</w:t>
      </w:r>
      <w:r w:rsidR="008A6C64">
        <w:rPr>
          <w:sz w:val="28"/>
          <w:szCs w:val="28"/>
        </w:rPr>
        <w:t xml:space="preserve"> a meghonosodott gyakorlat</w:t>
      </w:r>
      <w:r w:rsidRPr="00DA6F68">
        <w:rPr>
          <w:sz w:val="28"/>
          <w:szCs w:val="28"/>
        </w:rPr>
        <w:t xml:space="preserve">, amellyel mindig </w:t>
      </w:r>
      <w:r w:rsidRPr="00DA6F68">
        <w:rPr>
          <w:b/>
          <w:bCs/>
          <w:sz w:val="28"/>
          <w:szCs w:val="28"/>
        </w:rPr>
        <w:t xml:space="preserve">önmagát </w:t>
      </w:r>
      <w:r w:rsidRPr="00DA6F68">
        <w:rPr>
          <w:sz w:val="28"/>
          <w:szCs w:val="28"/>
        </w:rPr>
        <w:t>tökéletesítve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marad talpon és fejlődik a szervezet folyamatosan</w:t>
      </w:r>
      <w:r w:rsidR="008A6C64">
        <w:rPr>
          <w:sz w:val="28"/>
          <w:szCs w:val="28"/>
        </w:rPr>
        <w:t xml:space="preserve">. </w:t>
      </w:r>
      <w:r w:rsidRPr="00DA6F68">
        <w:rPr>
          <w:sz w:val="28"/>
          <w:szCs w:val="28"/>
        </w:rPr>
        <w:t>A hibázás kultúrája megváltozik. A piramisban a hiba =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bűn (büntetés). A Naprendszerben a hiba = egy objektív pályakorrekciós adat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 xml:space="preserve">(tanulás). </w:t>
      </w:r>
    </w:p>
    <w:p w14:paraId="216D4FF5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64555602" w14:textId="308AC1D4" w:rsidR="00B066EA" w:rsidRPr="00DA6F68" w:rsidRDefault="00B066EA" w:rsidP="008A6C64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>7. Rugalmas és tudatos</w:t>
      </w:r>
      <w:r w:rsidR="008A6C64">
        <w:rPr>
          <w:sz w:val="28"/>
          <w:szCs w:val="28"/>
        </w:rPr>
        <w:t xml:space="preserve"> a</w:t>
      </w:r>
      <w:r w:rsidRPr="00DA6F68">
        <w:rPr>
          <w:sz w:val="28"/>
          <w:szCs w:val="28"/>
        </w:rPr>
        <w:t xml:space="preserve"> </w:t>
      </w:r>
      <w:r w:rsidRPr="00DA6F68">
        <w:rPr>
          <w:b/>
          <w:bCs/>
          <w:sz w:val="28"/>
          <w:szCs w:val="28"/>
        </w:rPr>
        <w:t>változás</w:t>
      </w:r>
      <w:r w:rsidRPr="00DA6F68">
        <w:rPr>
          <w:sz w:val="28"/>
          <w:szCs w:val="28"/>
        </w:rPr>
        <w:t xml:space="preserve"> (külső körülmények hatása) </w:t>
      </w:r>
      <w:r w:rsidR="008A6C64">
        <w:rPr>
          <w:sz w:val="28"/>
          <w:szCs w:val="28"/>
        </w:rPr>
        <w:t xml:space="preserve">és a </w:t>
      </w:r>
      <w:r w:rsidRPr="00DA6F68">
        <w:rPr>
          <w:b/>
          <w:bCs/>
          <w:sz w:val="28"/>
          <w:szCs w:val="28"/>
        </w:rPr>
        <w:t>változtatás</w:t>
      </w:r>
      <w:r w:rsidRPr="00DA6F68">
        <w:rPr>
          <w:sz w:val="28"/>
          <w:szCs w:val="28"/>
        </w:rPr>
        <w:t xml:space="preserve"> (belülről érkező motivációk) menedzsment (innováció,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tudomány, technika, technológia…) képesség és protokoll</w:t>
      </w:r>
      <w:r w:rsidR="008A6C64">
        <w:rPr>
          <w:sz w:val="28"/>
          <w:szCs w:val="28"/>
        </w:rPr>
        <w:t xml:space="preserve">. (Ez utóbbi egyébként teljesen unikális a jelen szervezeti gyakorlatában.) </w:t>
      </w:r>
      <w:r w:rsidRPr="00DA6F68">
        <w:rPr>
          <w:sz w:val="28"/>
          <w:szCs w:val="28"/>
        </w:rPr>
        <w:t>A Naprendszer rugalmasan reagál: ha egy külső "meteor" érkezik, a rendszer képes</w:t>
      </w:r>
      <w:r w:rsidR="008A6C64">
        <w:rPr>
          <w:sz w:val="28"/>
          <w:szCs w:val="28"/>
        </w:rPr>
        <w:t xml:space="preserve"> </w:t>
      </w:r>
      <w:r w:rsidRPr="00DA6F68">
        <w:rPr>
          <w:sz w:val="28"/>
          <w:szCs w:val="28"/>
        </w:rPr>
        <w:t>elnyelni vagy kitérni, míg a merev piramis ütközik, ezzel sérül vagy összetörik.</w:t>
      </w:r>
    </w:p>
    <w:p w14:paraId="352B66E6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43D62EBB" w14:textId="12F9DFF9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A6F68">
        <w:rPr>
          <w:rFonts w:ascii="Helvetica" w:hAnsi="Helvetica"/>
          <w:sz w:val="28"/>
          <w:szCs w:val="28"/>
        </w:rPr>
        <w:t xml:space="preserve">8. </w:t>
      </w:r>
      <w:r w:rsidR="00611EF8">
        <w:rPr>
          <w:rFonts w:ascii="Helvetica" w:hAnsi="Helvetica"/>
          <w:sz w:val="28"/>
          <w:szCs w:val="28"/>
        </w:rPr>
        <w:t>Mindenben a</w:t>
      </w:r>
      <w:r w:rsidRPr="00DA6F68">
        <w:rPr>
          <w:rFonts w:ascii="Helvetica" w:hAnsi="Helvetica"/>
          <w:sz w:val="28"/>
          <w:szCs w:val="28"/>
        </w:rPr>
        <w:t xml:space="preserve"> </w:t>
      </w:r>
      <w:r w:rsidRPr="00DA6F68">
        <w:rPr>
          <w:rFonts w:ascii="Helvetica" w:hAnsi="Helvetica"/>
          <w:b/>
          <w:bCs/>
          <w:sz w:val="28"/>
          <w:szCs w:val="28"/>
        </w:rPr>
        <w:t>mérhetőség</w:t>
      </w:r>
      <w:r w:rsidRPr="00DA6F68">
        <w:rPr>
          <w:rFonts w:ascii="Helvetica" w:hAnsi="Helvetica"/>
          <w:sz w:val="28"/>
          <w:szCs w:val="28"/>
        </w:rPr>
        <w:t xml:space="preserve"> (KPI-k</w:t>
      </w:r>
      <w:r w:rsidR="00611EF8">
        <w:rPr>
          <w:rFonts w:ascii="Helvetica" w:hAnsi="Helvetica"/>
          <w:sz w:val="28"/>
          <w:szCs w:val="28"/>
        </w:rPr>
        <w:t xml:space="preserve"> –</w:t>
      </w:r>
      <w:r w:rsidR="00611EF8" w:rsidRPr="00611EF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="00611EF8"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Key</w:t>
      </w:r>
      <w:r w:rsidR="00611EF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="00611EF8"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Performance </w:t>
      </w:r>
      <w:proofErr w:type="spellStart"/>
      <w:r w:rsidR="00611EF8"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Indicators</w:t>
      </w:r>
      <w:proofErr w:type="spellEnd"/>
      <w:r w:rsidRPr="00DA6F68">
        <w:rPr>
          <w:rFonts w:ascii="Helvetica" w:hAnsi="Helvetica"/>
          <w:sz w:val="28"/>
          <w:szCs w:val="28"/>
        </w:rPr>
        <w:t xml:space="preserve">) </w:t>
      </w:r>
      <w:r w:rsidR="00611EF8">
        <w:rPr>
          <w:rFonts w:ascii="Helvetica" w:hAnsi="Helvetica"/>
          <w:sz w:val="28"/>
          <w:szCs w:val="28"/>
        </w:rPr>
        <w:t xml:space="preserve">a szervezetben a </w:t>
      </w:r>
      <w:r w:rsidRPr="00DA6F68">
        <w:rPr>
          <w:rFonts w:ascii="Helvetica" w:hAnsi="Helvetica"/>
          <w:sz w:val="28"/>
          <w:szCs w:val="28"/>
        </w:rPr>
        <w:t>magas szintű tudományos objektivitás</w:t>
      </w:r>
      <w:r w:rsidR="00611EF8">
        <w:rPr>
          <w:rFonts w:ascii="Helvetica" w:hAnsi="Helvetica"/>
          <w:sz w:val="28"/>
          <w:szCs w:val="28"/>
        </w:rPr>
        <w:t>nak az alapj</w:t>
      </w:r>
      <w:r w:rsidRPr="00DA6F68">
        <w:rPr>
          <w:rFonts w:ascii="Helvetica" w:hAnsi="Helvetica"/>
          <w:sz w:val="28"/>
          <w:szCs w:val="28"/>
        </w:rPr>
        <w:t>a</w:t>
      </w:r>
      <w:r w:rsidR="00611EF8">
        <w:rPr>
          <w:rFonts w:ascii="Helvetica" w:hAnsi="Helvetica"/>
          <w:sz w:val="28"/>
          <w:szCs w:val="28"/>
        </w:rPr>
        <w:t xml:space="preserve">.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Projekt alapú </w:t>
      </w:r>
      <w:r w:rsidR="00611EF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a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működés, ahol a KPI-k nem fenyegetések, hanem navigációs eszközök, műszerek.</w:t>
      </w:r>
    </w:p>
    <w:p w14:paraId="6468BAB9" w14:textId="77777777" w:rsidR="00B066EA" w:rsidRPr="00DA6F68" w:rsidRDefault="00B066EA" w:rsidP="00DA6F68">
      <w:pPr>
        <w:pStyle w:val="p3"/>
        <w:jc w:val="both"/>
        <w:rPr>
          <w:sz w:val="28"/>
          <w:szCs w:val="28"/>
        </w:rPr>
      </w:pPr>
    </w:p>
    <w:p w14:paraId="52DE710F" w14:textId="09B4912F" w:rsidR="00B066EA" w:rsidRPr="00DA6F68" w:rsidRDefault="00B066EA" w:rsidP="00611EF8">
      <w:pPr>
        <w:pStyle w:val="p3"/>
        <w:jc w:val="both"/>
        <w:rPr>
          <w:sz w:val="28"/>
          <w:szCs w:val="28"/>
        </w:rPr>
      </w:pPr>
      <w:r w:rsidRPr="00DA6F68">
        <w:rPr>
          <w:sz w:val="28"/>
          <w:szCs w:val="28"/>
        </w:rPr>
        <w:t xml:space="preserve">9. Magas szintű </w:t>
      </w:r>
      <w:r w:rsidR="00611EF8">
        <w:rPr>
          <w:sz w:val="28"/>
          <w:szCs w:val="28"/>
        </w:rPr>
        <w:t xml:space="preserve">a </w:t>
      </w:r>
      <w:r w:rsidRPr="00DA6F68">
        <w:rPr>
          <w:sz w:val="28"/>
          <w:szCs w:val="28"/>
        </w:rPr>
        <w:t xml:space="preserve">személyes, csoport és teljes szervezeti </w:t>
      </w:r>
      <w:r w:rsidRPr="00DA6F68">
        <w:rPr>
          <w:b/>
          <w:bCs/>
          <w:sz w:val="28"/>
          <w:szCs w:val="28"/>
        </w:rPr>
        <w:t>etika és</w:t>
      </w:r>
      <w:r w:rsidR="00611EF8">
        <w:rPr>
          <w:sz w:val="28"/>
          <w:szCs w:val="28"/>
        </w:rPr>
        <w:t xml:space="preserve"> </w:t>
      </w:r>
      <w:r w:rsidRPr="00DA6F68">
        <w:rPr>
          <w:b/>
          <w:bCs/>
          <w:sz w:val="28"/>
          <w:szCs w:val="28"/>
        </w:rPr>
        <w:t>transzparencia</w:t>
      </w:r>
      <w:r w:rsidR="00611EF8">
        <w:rPr>
          <w:sz w:val="28"/>
          <w:szCs w:val="28"/>
        </w:rPr>
        <w:t>,</w:t>
      </w:r>
      <w:r w:rsidRPr="00DA6F68">
        <w:rPr>
          <w:sz w:val="28"/>
          <w:szCs w:val="28"/>
        </w:rPr>
        <w:t xml:space="preserve"> </w:t>
      </w:r>
      <w:r w:rsidR="00611EF8">
        <w:rPr>
          <w:sz w:val="28"/>
          <w:szCs w:val="28"/>
        </w:rPr>
        <w:t xml:space="preserve">többek között </w:t>
      </w:r>
      <w:r w:rsidRPr="00DA6F68">
        <w:rPr>
          <w:sz w:val="28"/>
          <w:szCs w:val="28"/>
        </w:rPr>
        <w:t>a nyílt adatalapúság miatt</w:t>
      </w:r>
      <w:r w:rsidR="00611EF8">
        <w:rPr>
          <w:sz w:val="28"/>
          <w:szCs w:val="28"/>
        </w:rPr>
        <w:t>. A</w:t>
      </w:r>
      <w:r w:rsidRPr="00DA6F68">
        <w:rPr>
          <w:sz w:val="28"/>
          <w:szCs w:val="28"/>
        </w:rPr>
        <w:t xml:space="preserve"> digitalizáció,</w:t>
      </w:r>
      <w:r w:rsidR="00611EF8">
        <w:rPr>
          <w:sz w:val="28"/>
          <w:szCs w:val="28"/>
        </w:rPr>
        <w:t xml:space="preserve"> az </w:t>
      </w:r>
      <w:r w:rsidRPr="00DA6F68">
        <w:rPr>
          <w:sz w:val="28"/>
          <w:szCs w:val="28"/>
        </w:rPr>
        <w:t xml:space="preserve">információ menedzsment, </w:t>
      </w:r>
      <w:r w:rsidR="00611EF8">
        <w:rPr>
          <w:sz w:val="28"/>
          <w:szCs w:val="28"/>
        </w:rPr>
        <w:t xml:space="preserve">az </w:t>
      </w:r>
      <w:proofErr w:type="spellStart"/>
      <w:r w:rsidRPr="00DA6F68">
        <w:rPr>
          <w:sz w:val="28"/>
          <w:szCs w:val="28"/>
        </w:rPr>
        <w:t>infohigiénia</w:t>
      </w:r>
      <w:proofErr w:type="spellEnd"/>
      <w:r w:rsidRPr="00DA6F68">
        <w:rPr>
          <w:sz w:val="28"/>
          <w:szCs w:val="28"/>
        </w:rPr>
        <w:t xml:space="preserve">, </w:t>
      </w:r>
      <w:r w:rsidR="00611EF8">
        <w:rPr>
          <w:sz w:val="28"/>
          <w:szCs w:val="28"/>
        </w:rPr>
        <w:t xml:space="preserve">a </w:t>
      </w:r>
      <w:proofErr w:type="spellStart"/>
      <w:r w:rsidR="00611EF8">
        <w:rPr>
          <w:sz w:val="28"/>
          <w:szCs w:val="28"/>
        </w:rPr>
        <w:t>big</w:t>
      </w:r>
      <w:proofErr w:type="spellEnd"/>
      <w:r w:rsidR="00611EF8">
        <w:rPr>
          <w:sz w:val="28"/>
          <w:szCs w:val="28"/>
        </w:rPr>
        <w:t xml:space="preserve"> </w:t>
      </w:r>
      <w:proofErr w:type="spellStart"/>
      <w:r w:rsidR="00611EF8">
        <w:rPr>
          <w:sz w:val="28"/>
          <w:szCs w:val="28"/>
        </w:rPr>
        <w:t>data</w:t>
      </w:r>
      <w:proofErr w:type="spellEnd"/>
      <w:r w:rsidR="00611EF8">
        <w:rPr>
          <w:sz w:val="28"/>
          <w:szCs w:val="28"/>
        </w:rPr>
        <w:t xml:space="preserve"> környezet, a </w:t>
      </w:r>
      <w:r w:rsidRPr="00DA6F68">
        <w:rPr>
          <w:sz w:val="28"/>
          <w:szCs w:val="28"/>
        </w:rPr>
        <w:t>mesterséges intelligencia</w:t>
      </w:r>
      <w:r w:rsidR="00611EF8">
        <w:rPr>
          <w:sz w:val="28"/>
          <w:szCs w:val="28"/>
        </w:rPr>
        <w:t xml:space="preserve"> stb.</w:t>
      </w:r>
      <w:r w:rsidRPr="00DA6F68">
        <w:rPr>
          <w:sz w:val="28"/>
          <w:szCs w:val="28"/>
        </w:rPr>
        <w:t xml:space="preserve"> miatt a rendszer </w:t>
      </w:r>
      <w:r w:rsidR="00611EF8">
        <w:rPr>
          <w:sz w:val="28"/>
          <w:szCs w:val="28"/>
        </w:rPr>
        <w:t xml:space="preserve">teljesen </w:t>
      </w:r>
      <w:r w:rsidRPr="00DA6F68">
        <w:rPr>
          <w:sz w:val="28"/>
          <w:szCs w:val="28"/>
        </w:rPr>
        <w:t>átlátható.</w:t>
      </w:r>
      <w:r w:rsidR="00611EF8">
        <w:rPr>
          <w:sz w:val="28"/>
          <w:szCs w:val="28"/>
        </w:rPr>
        <w:t xml:space="preserve"> A zárt adatok „mutyi” mentesen deklaráltan zártak.</w:t>
      </w:r>
    </w:p>
    <w:p w14:paraId="0047CB7F" w14:textId="77777777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457AA0C5" w14:textId="61C1D79F" w:rsidR="00B066EA" w:rsidRPr="00DA6F68" w:rsidRDefault="00B066EA" w:rsidP="00DA6F68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10. </w:t>
      </w:r>
      <w:proofErr w:type="spellStart"/>
      <w:r w:rsidRPr="00611EF8">
        <w:rPr>
          <w:rFonts w:ascii="Helvetica" w:eastAsia="Times New Roman" w:hAnsi="Helvetica" w:cs="Times New Roman"/>
          <w:b/>
          <w:bCs/>
          <w:color w:val="000000"/>
          <w:kern w:val="0"/>
          <w:sz w:val="28"/>
          <w:szCs w:val="28"/>
          <w:lang w:eastAsia="hu-HU"/>
          <w14:ligatures w14:val="none"/>
        </w:rPr>
        <w:t>Szinergikus</w:t>
      </w:r>
      <w:proofErr w:type="spellEnd"/>
      <w:r w:rsidRPr="00611EF8">
        <w:rPr>
          <w:rFonts w:ascii="Helvetica" w:eastAsia="Times New Roman" w:hAnsi="Helvetica" w:cs="Times New Roman"/>
          <w:b/>
          <w:bCs/>
          <w:color w:val="000000"/>
          <w:kern w:val="0"/>
          <w:sz w:val="28"/>
          <w:szCs w:val="28"/>
          <w:lang w:eastAsia="hu-HU"/>
          <w14:ligatures w14:val="none"/>
        </w:rPr>
        <w:t xml:space="preserve"> Szimbiózis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: A </w:t>
      </w:r>
      <w:r w:rsidR="00611EF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szervezeten belül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szervezeti egységek nem versengenek az erőforrásokért</w:t>
      </w:r>
      <w:r w:rsidR="00611EF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</w:t>
      </w:r>
      <w:r w:rsidRPr="00DA6F68">
        <w:rPr>
          <w:rFonts w:ascii="Helvetica" w:eastAsia="Times New Roman" w:hAnsi="Helvetica" w:cs="Times New Roman"/>
          <w:color w:val="000000"/>
          <w:kern w:val="0"/>
          <w:sz w:val="28"/>
          <w:szCs w:val="28"/>
          <w:lang w:eastAsia="hu-HU"/>
          <w14:ligatures w14:val="none"/>
        </w:rPr>
        <w:t>(mint a piramisban), hanem kiegészítik egymást a közös keringésben, teremtésben.</w:t>
      </w:r>
    </w:p>
    <w:p w14:paraId="1E09ED7F" w14:textId="77777777" w:rsidR="00B066EA" w:rsidRPr="00DA6F68" w:rsidRDefault="00B066EA" w:rsidP="00DA6F68">
      <w:pPr>
        <w:jc w:val="both"/>
        <w:rPr>
          <w:rFonts w:ascii="Helvetica" w:hAnsi="Helvetica"/>
          <w:sz w:val="28"/>
          <w:szCs w:val="28"/>
        </w:rPr>
      </w:pPr>
    </w:p>
    <w:sectPr w:rsidR="00B066EA" w:rsidRPr="00DA6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EA"/>
    <w:rsid w:val="00185E6D"/>
    <w:rsid w:val="002C218D"/>
    <w:rsid w:val="0033790F"/>
    <w:rsid w:val="00611EF8"/>
    <w:rsid w:val="008A6C64"/>
    <w:rsid w:val="009818CD"/>
    <w:rsid w:val="00983129"/>
    <w:rsid w:val="00B066EA"/>
    <w:rsid w:val="00C849FD"/>
    <w:rsid w:val="00DA6F68"/>
    <w:rsid w:val="00F052D6"/>
    <w:rsid w:val="00F6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D23C23"/>
  <w15:chartTrackingRefBased/>
  <w15:docId w15:val="{7405B790-7508-A542-8D0A-71140E25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6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6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6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6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6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6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6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6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6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6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6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6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66E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66E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66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66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66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66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6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6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6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6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6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66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66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66E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6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66E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66E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"/>
    <w:rsid w:val="00B066EA"/>
    <w:pPr>
      <w:spacing w:after="0" w:line="240" w:lineRule="auto"/>
    </w:pPr>
    <w:rPr>
      <w:rFonts w:ascii="Helvetica Neue" w:eastAsia="Times New Roman" w:hAnsi="Helvetica Neue" w:cs="Times New Roman"/>
      <w:color w:val="000000"/>
      <w:kern w:val="0"/>
      <w:sz w:val="36"/>
      <w:szCs w:val="36"/>
      <w:lang w:eastAsia="hu-HU"/>
      <w14:ligatures w14:val="none"/>
    </w:rPr>
  </w:style>
  <w:style w:type="paragraph" w:customStyle="1" w:styleId="p2">
    <w:name w:val="p2"/>
    <w:basedOn w:val="Norml"/>
    <w:rsid w:val="00B066EA"/>
    <w:pPr>
      <w:spacing w:after="0" w:line="240" w:lineRule="auto"/>
    </w:pPr>
    <w:rPr>
      <w:rFonts w:ascii="Helvetica Neue" w:eastAsia="Times New Roman" w:hAnsi="Helvetica Neue" w:cs="Times New Roman"/>
      <w:color w:val="000000"/>
      <w:kern w:val="0"/>
      <w:sz w:val="72"/>
      <w:szCs w:val="72"/>
      <w:lang w:eastAsia="hu-HU"/>
      <w14:ligatures w14:val="none"/>
    </w:rPr>
  </w:style>
  <w:style w:type="paragraph" w:customStyle="1" w:styleId="p3">
    <w:name w:val="p3"/>
    <w:basedOn w:val="Norml"/>
    <w:rsid w:val="00B066E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547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Géza Sándor [PHD STUDENT]</dc:creator>
  <cp:keywords/>
  <dc:description/>
  <cp:lastModifiedBy>Géza Horváth</cp:lastModifiedBy>
  <cp:revision>3</cp:revision>
  <dcterms:created xsi:type="dcterms:W3CDTF">2026-05-25T16:29:00Z</dcterms:created>
  <dcterms:modified xsi:type="dcterms:W3CDTF">2026-05-27T23:21:00Z</dcterms:modified>
</cp:coreProperties>
</file>